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/>
        </w:rPr>
        <w:t>УВЕДОМЛЕНИЕ</w:t>
      </w:r>
    </w:p>
    <w:p>
      <w:pPr>
        <w:spacing w:after="240"/>
        <w:jc w:val="center"/>
      </w:pPr>
      <w:r>
        <w:rPr>
          <w:b/>
        </w:rPr>
        <w:t>об использовании файлов cookie и метрических программ</w:t>
      </w:r>
    </w:p>
    <w:p>
      <w:pPr>
        <w:spacing w:after="120"/>
        <w:ind w:firstLine="567"/>
        <w:jc w:val="both"/>
      </w:pPr>
      <w:r>
        <w:rPr>
          <w:b w:val="0"/>
        </w:rPr>
        <w:t>Текст баннера (короткая версия):</w:t>
      </w:r>
    </w:p>
    <w:p>
      <w:pPr>
        <w:spacing w:after="120"/>
        <w:ind w:firstLine="567"/>
        <w:jc w:val="both"/>
      </w:pPr>
      <w:r>
        <w:rPr>
          <w:b w:val="0"/>
        </w:rPr>
        <w:t>«Мы используем файлы cookie и сервисы веб-аналитики (____________________), чтобы сайт работал корректно, а мы понимали, как его улучшить. Необходимые cookie включены всегда. Аналитические и рекламные — только с вашего согласия. Подробнее — в Политике обработки персональных данных. [Принять все] [Только необходимые] [Настроить]».</w:t>
      </w:r>
    </w:p>
    <w:p>
      <w:pPr>
        <w:spacing w:after="120"/>
        <w:ind w:firstLine="567"/>
        <w:jc w:val="both"/>
      </w:pPr>
      <w:r>
        <w:rPr>
          <w:b w:val="0"/>
        </w:rPr>
        <w:t>Полный текст уведомления:</w:t>
      </w:r>
    </w:p>
    <w:p>
      <w:pPr>
        <w:spacing w:after="120"/>
        <w:ind w:firstLine="567"/>
        <w:jc w:val="both"/>
      </w:pPr>
      <w:r>
        <w:rPr>
          <w:b w:val="0"/>
        </w:rPr>
        <w:t>1. Оператор сайта __________ — ____________________ (ОГРН/ИНН __________, адрес: ____________________, эл. почта: __________) — использует файлы cookie: небольшие текстовые файлы, которые сохраняются в браузере пользователя.</w:t>
      </w:r>
    </w:p>
    <w:p>
      <w:pPr>
        <w:spacing w:after="120"/>
        <w:ind w:firstLine="567"/>
        <w:jc w:val="both"/>
      </w:pPr>
      <w:r>
        <w:rPr>
          <w:b w:val="0"/>
        </w:rPr>
        <w:t>2. Категории cookie: необходимые (обеспечивают работу сайта, авторизацию, корзину, запоминание выбора в этом баннере; согласие не требуется); функциональные (запоминают настройки); аналитические (сервисы веб-аналитики собирают обезличенные сведения о посещениях, IP-адрес, тип браузера и устройства, источники переходов, действия на страницах); рекламные (используются для показа персонализированной рекламы).</w:t>
      </w:r>
    </w:p>
    <w:p>
      <w:pPr>
        <w:spacing w:after="120"/>
        <w:ind w:firstLine="567"/>
        <w:jc w:val="both"/>
      </w:pPr>
      <w:r>
        <w:rPr>
          <w:b w:val="0"/>
        </w:rPr>
        <w:t>3. Аналитические и рекламные cookie устанавливаются только после того, как пользователь нажал «Принять все» или включил соответствующие категории в настройках. До этого метрические программы на сайте не запускаются.</w:t>
      </w:r>
    </w:p>
    <w:p>
      <w:pPr>
        <w:spacing w:after="120"/>
        <w:ind w:firstLine="567"/>
        <w:jc w:val="both"/>
      </w:pPr>
      <w:r>
        <w:rPr>
          <w:b w:val="0"/>
        </w:rPr>
        <w:t>4. Обработка персональных данных с использованием cookie осуществляется в соответствии с Федеральным законом № 152-ФЗ «О персональных данных» и Политикой обработки персональных данных: ____________________ (ссылка). Срок хранения cookie — __________ [либо: до удаления пользователем].</w:t>
      </w:r>
    </w:p>
    <w:p>
      <w:pPr>
        <w:spacing w:after="120"/>
        <w:ind w:firstLine="567"/>
        <w:jc w:val="both"/>
      </w:pPr>
      <w:r>
        <w:rPr>
          <w:b w:val="0"/>
        </w:rPr>
        <w:t>5. Пользователь может в любой момент изменить выбор через ссылку «Настройки cookie» в подвале сайта или удалить cookie в настройках браузера. Отключение необходимых cookie может нарушить работу сайта.</w:t>
      </w:r>
    </w:p>
    <w:p>
      <w:pPr>
        <w:spacing w:after="120"/>
        <w:ind w:firstLine="567"/>
        <w:jc w:val="both"/>
      </w:pPr>
      <w:r>
        <w:rPr>
          <w:b w:val="0"/>
        </w:rPr>
        <w:t>6. Дата публикации уведомления: «___» ____________ 20___ г.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cookie-файлах для сайта</dc:title>
  <dc:subject/>
  <dc:creator>ДокГард — docgard.ru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